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680" w:firstLine="420"/>
        <w:rPr>
          <w:rFonts w:hint="eastAsia" w:ascii="仿宋" w:hAnsi="仿宋" w:eastAsia="仿宋"/>
          <w:sz w:val="44"/>
          <w:szCs w:val="44"/>
        </w:rPr>
      </w:pPr>
      <w:r>
        <w:rPr>
          <w:rFonts w:hint="eastAsia" w:ascii="仿宋" w:hAnsi="仿宋" w:eastAsia="仿宋"/>
          <w:sz w:val="44"/>
          <w:szCs w:val="44"/>
        </w:rPr>
        <w:t>白山市生态</w:t>
      </w:r>
      <w:r>
        <w:rPr>
          <w:rFonts w:hint="eastAsia" w:ascii="仿宋" w:hAnsi="仿宋" w:eastAsia="仿宋"/>
          <w:sz w:val="44"/>
          <w:szCs w:val="44"/>
          <w:lang w:eastAsia="zh-CN"/>
        </w:rPr>
        <w:t>环境</w:t>
      </w:r>
      <w:r>
        <w:rPr>
          <w:rFonts w:hint="eastAsia" w:ascii="仿宋" w:hAnsi="仿宋" w:eastAsia="仿宋"/>
          <w:sz w:val="44"/>
          <w:szCs w:val="44"/>
        </w:rPr>
        <w:t>局文件</w:t>
      </w:r>
    </w:p>
    <w:p>
      <w:pPr>
        <w:ind w:left="2100" w:firstLine="420"/>
        <w:rPr>
          <w:rFonts w:ascii="仿宋" w:hAnsi="仿宋" w:eastAsia="仿宋"/>
          <w:sz w:val="32"/>
          <w:szCs w:val="32"/>
        </w:rPr>
      </w:pPr>
      <w:r>
        <w:rPr>
          <w:rFonts w:hint="eastAsia" w:ascii="仿宋" w:hAnsi="仿宋" w:eastAsia="仿宋"/>
          <w:sz w:val="32"/>
          <w:szCs w:val="32"/>
        </w:rPr>
        <w:t>白环</w:t>
      </w:r>
      <w:r>
        <w:rPr>
          <w:rFonts w:hint="eastAsia" w:ascii="仿宋" w:hAnsi="仿宋" w:eastAsia="仿宋"/>
          <w:sz w:val="32"/>
          <w:szCs w:val="32"/>
          <w:lang w:eastAsia="zh-CN"/>
        </w:rPr>
        <w:t>靖</w:t>
      </w:r>
      <w:r>
        <w:rPr>
          <w:rFonts w:hint="eastAsia" w:ascii="仿宋" w:hAnsi="仿宋" w:eastAsia="仿宋"/>
          <w:sz w:val="32"/>
          <w:szCs w:val="32"/>
        </w:rPr>
        <w:t>审字(202</w:t>
      </w:r>
      <w:r>
        <w:rPr>
          <w:rFonts w:ascii="仿宋" w:hAnsi="仿宋" w:eastAsia="仿宋"/>
          <w:sz w:val="32"/>
          <w:szCs w:val="32"/>
        </w:rPr>
        <w:t>6</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号</w:t>
      </w:r>
    </w:p>
    <w:p>
      <w:pPr>
        <w:ind w:left="420" w:firstLine="420"/>
        <w:rPr>
          <w:rFonts w:ascii="仿宋" w:hAnsi="仿宋" w:eastAsia="仿宋"/>
          <w:b/>
          <w:sz w:val="36"/>
          <w:szCs w:val="36"/>
        </w:rPr>
      </w:pPr>
      <w:r>
        <w:rPr>
          <w:rFonts w:hint="eastAsia" w:ascii="仿宋" w:hAnsi="仿宋" w:eastAsia="仿宋"/>
          <w:b/>
          <w:sz w:val="36"/>
          <w:szCs w:val="36"/>
        </w:rPr>
        <w:t>关于《靖宇县肉牛屠宰加工厂一期建设项目</w:t>
      </w:r>
    </w:p>
    <w:p>
      <w:pPr>
        <w:ind w:firstLine="420"/>
        <w:rPr>
          <w:rFonts w:hint="eastAsia" w:ascii="仿宋" w:hAnsi="仿宋" w:eastAsia="仿宋"/>
          <w:b/>
          <w:sz w:val="36"/>
          <w:szCs w:val="36"/>
        </w:rPr>
      </w:pPr>
      <w:r>
        <w:rPr>
          <w:rFonts w:hint="eastAsia" w:ascii="仿宋" w:hAnsi="仿宋" w:eastAsia="仿宋"/>
          <w:b/>
          <w:sz w:val="36"/>
          <w:szCs w:val="36"/>
        </w:rPr>
        <w:t>（生物质锅炉变更工程)环境影响报告表》的批复</w:t>
      </w:r>
    </w:p>
    <w:p>
      <w:pPr>
        <w:rPr>
          <w:rFonts w:hint="eastAsia" w:ascii="仿宋" w:hAnsi="仿宋" w:eastAsia="仿宋"/>
          <w:b/>
          <w:sz w:val="32"/>
          <w:szCs w:val="32"/>
        </w:rPr>
      </w:pPr>
      <w:r>
        <w:rPr>
          <w:rFonts w:hint="eastAsia" w:ascii="仿宋" w:hAnsi="仿宋" w:eastAsia="仿宋"/>
          <w:b/>
          <w:sz w:val="32"/>
          <w:szCs w:val="32"/>
        </w:rPr>
        <w:t>靖宇县</w:t>
      </w:r>
      <w:r>
        <w:rPr>
          <w:rFonts w:ascii="仿宋" w:hAnsi="仿宋" w:eastAsia="仿宋"/>
          <w:b/>
          <w:sz w:val="32"/>
          <w:szCs w:val="32"/>
        </w:rPr>
        <w:t>畜牧兽医管理总站：</w:t>
      </w:r>
    </w:p>
    <w:p>
      <w:pPr>
        <w:ind w:firstLine="420"/>
        <w:rPr>
          <w:rFonts w:hint="eastAsia" w:ascii="仿宋" w:hAnsi="仿宋" w:eastAsia="仿宋"/>
          <w:sz w:val="32"/>
          <w:szCs w:val="32"/>
        </w:rPr>
      </w:pPr>
      <w:r>
        <w:rPr>
          <w:rFonts w:hint="eastAsia" w:ascii="仿宋" w:hAnsi="仿宋" w:eastAsia="仿宋"/>
          <w:sz w:val="32"/>
          <w:szCs w:val="32"/>
        </w:rPr>
        <w:t>你单位委托</w:t>
      </w:r>
      <w:r>
        <w:rPr>
          <w:rFonts w:hint="eastAsia" w:ascii="仿宋" w:hAnsi="仿宋" w:eastAsia="仿宋"/>
          <w:sz w:val="32"/>
          <w:szCs w:val="32"/>
          <w:lang w:eastAsia="zh-CN"/>
        </w:rPr>
        <w:t>吉林省百瑞环境技术服务</w:t>
      </w:r>
      <w:r>
        <w:rPr>
          <w:rFonts w:hint="eastAsia" w:ascii="仿宋" w:hAnsi="仿宋" w:eastAsia="仿宋"/>
          <w:sz w:val="32"/>
          <w:szCs w:val="32"/>
        </w:rPr>
        <w:t>有限公司编制的《靖宇县肉牛屠宰加工厂一期建设项目(生物质锅炉变更工程)环境影响报告表》（以下筒称“报告表”)收悉。该项目经专家评审、公示，符合审批要求，现批复如下：</w:t>
      </w:r>
    </w:p>
    <w:p>
      <w:pPr>
        <w:ind w:firstLine="420"/>
        <w:rPr>
          <w:rFonts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、建设项目基本情况和审批意见</w:t>
      </w:r>
    </w:p>
    <w:p>
      <w:pPr>
        <w:ind w:firstLine="420"/>
        <w:rPr>
          <w:rFonts w:hint="eastAsia" w:ascii="仿宋" w:hAnsi="仿宋" w:eastAsia="仿宋"/>
          <w:sz w:val="32"/>
          <w:szCs w:val="32"/>
        </w:rPr>
      </w:pPr>
      <w:r>
        <w:rPr>
          <w:rFonts w:hint="eastAsia" w:ascii="仿宋" w:hAnsi="仿宋" w:eastAsia="仿宋"/>
          <w:sz w:val="32"/>
          <w:szCs w:val="32"/>
        </w:rPr>
        <w:t>项目位于白山市靖宇县长白山靖宇食品医药产业园区，中心点坐标为东经：126°42'39.790"，北纬：42°24'10.436"。项目</w:t>
      </w:r>
      <w:r>
        <w:rPr>
          <w:rFonts w:ascii="仿宋" w:hAnsi="仿宋" w:eastAsia="仿宋"/>
          <w:sz w:val="32"/>
          <w:szCs w:val="32"/>
        </w:rPr>
        <w:t>建设内容</w:t>
      </w:r>
      <w:r>
        <w:rPr>
          <w:rFonts w:hint="eastAsia" w:ascii="仿宋" w:hAnsi="仿宋" w:eastAsia="仿宋"/>
          <w:sz w:val="32"/>
          <w:szCs w:val="32"/>
        </w:rPr>
        <w:t>是将原2</w:t>
      </w:r>
      <w:r>
        <w:rPr>
          <w:rFonts w:ascii="仿宋" w:hAnsi="仿宋" w:eastAsia="仿宋"/>
          <w:sz w:val="32"/>
          <w:szCs w:val="32"/>
        </w:rPr>
        <w:t>t</w:t>
      </w:r>
      <w:r>
        <w:rPr>
          <w:rFonts w:hint="eastAsia" w:ascii="仿宋" w:hAnsi="仿宋" w:eastAsia="仿宋"/>
          <w:sz w:val="32"/>
          <w:szCs w:val="32"/>
        </w:rPr>
        <w:t>/h生物质锅炉更换为3t/</w:t>
      </w:r>
      <w:r>
        <w:rPr>
          <w:rFonts w:ascii="仿宋" w:hAnsi="仿宋" w:eastAsia="仿宋"/>
          <w:sz w:val="32"/>
          <w:szCs w:val="32"/>
        </w:rPr>
        <w:t>h</w:t>
      </w:r>
      <w:r>
        <w:rPr>
          <w:rFonts w:hint="eastAsia" w:ascii="仿宋" w:hAnsi="仿宋" w:eastAsia="仿宋"/>
          <w:sz w:val="32"/>
          <w:szCs w:val="32"/>
        </w:rPr>
        <w:t>链条式生物质锅炉，用于生产、冬季取暖供热。锅炉房在原环评中的位置处建设，面积由原来的138.6</w:t>
      </w:r>
      <w:r>
        <w:rPr>
          <w:rFonts w:hint="eastAsia" w:ascii="宋体" w:hAnsi="宋体" w:eastAsia="宋体" w:cs="宋体"/>
          <w:sz w:val="32"/>
          <w:szCs w:val="32"/>
        </w:rPr>
        <w:t>㎡</w:t>
      </w:r>
      <w:r>
        <w:rPr>
          <w:rFonts w:hint="eastAsia" w:ascii="仿宋" w:hAnsi="仿宋" w:eastAsia="仿宋"/>
          <w:sz w:val="32"/>
          <w:szCs w:val="32"/>
        </w:rPr>
        <w:t>增加至144.6</w:t>
      </w:r>
      <w:r>
        <w:rPr>
          <w:rFonts w:hint="eastAsia" w:ascii="宋体" w:hAnsi="宋体" w:eastAsia="宋体" w:cs="宋体"/>
          <w:sz w:val="32"/>
          <w:szCs w:val="32"/>
        </w:rPr>
        <w:t>㎡</w:t>
      </w:r>
      <w:r>
        <w:rPr>
          <w:rFonts w:hint="eastAsia" w:ascii="仿宋" w:hAnsi="仿宋" w:eastAsia="仿宋"/>
          <w:sz w:val="32"/>
          <w:szCs w:val="32"/>
        </w:rPr>
        <w:t>，供热面积6744.28</w:t>
      </w:r>
      <w:r>
        <w:rPr>
          <w:rFonts w:hint="eastAsia" w:ascii="宋体" w:hAnsi="宋体" w:eastAsia="宋体" w:cs="宋体"/>
          <w:sz w:val="32"/>
          <w:szCs w:val="32"/>
        </w:rPr>
        <w:t>㎡</w:t>
      </w:r>
      <w:r>
        <w:rPr>
          <w:rFonts w:hint="eastAsia" w:ascii="仿宋" w:hAnsi="仿宋" w:eastAsia="仿宋"/>
          <w:sz w:val="32"/>
          <w:szCs w:val="32"/>
        </w:rPr>
        <w:t>。本项目总投资20万元，环保投资10万元。</w:t>
      </w:r>
    </w:p>
    <w:p>
      <w:pPr>
        <w:ind w:firstLine="420"/>
        <w:rPr>
          <w:rFonts w:hint="eastAsia" w:ascii="仿宋" w:hAnsi="仿宋" w:eastAsia="仿宋"/>
          <w:sz w:val="32"/>
          <w:szCs w:val="32"/>
        </w:rPr>
      </w:pPr>
      <w:r>
        <w:rPr>
          <w:rFonts w:hint="eastAsia" w:ascii="仿宋" w:hAnsi="仿宋" w:eastAsia="仿宋"/>
          <w:sz w:val="32"/>
          <w:szCs w:val="32"/>
        </w:rPr>
        <w:t>本项目符合国家产业政策和生态环境分区管控的相关要求。在全面落实《报告表》结论及专家评审意见提出的各项环保措施后，做到各污染物达标排放，项目建设对环境的不利影响能够得到缓解和控制。因此，从环境保护角度分析，我局原则同意《报告表》中所列建设项目的性质、规模、工艺、地点和拟采取的环境保护措施。</w:t>
      </w:r>
    </w:p>
    <w:p>
      <w:pPr>
        <w:ind w:firstLine="420"/>
        <w:rPr>
          <w:rFonts w:ascii="仿宋" w:hAnsi="仿宋" w:eastAsia="仿宋"/>
          <w:b/>
          <w:bCs/>
          <w:sz w:val="32"/>
          <w:szCs w:val="32"/>
        </w:rPr>
      </w:pPr>
      <w:bookmarkStart w:id="0" w:name="OLE_LINK1"/>
      <w:r>
        <w:rPr>
          <w:rFonts w:hint="eastAsia" w:ascii="仿宋" w:hAnsi="仿宋" w:eastAsia="仿宋"/>
          <w:b/>
          <w:bCs/>
          <w:sz w:val="32"/>
          <w:szCs w:val="32"/>
        </w:rPr>
        <w:t>二、项目应重点做好以下环境保护工作</w:t>
      </w:r>
    </w:p>
    <w:bookmarkEnd w:id="0"/>
    <w:p>
      <w:pPr>
        <w:ind w:firstLine="420"/>
        <w:rPr>
          <w:rFonts w:hint="eastAsia" w:ascii="仿宋" w:hAnsi="仿宋" w:eastAsia="仿宋"/>
          <w:sz w:val="32"/>
          <w:szCs w:val="32"/>
          <w:lang w:eastAsia="zh-CN"/>
        </w:rPr>
      </w:pPr>
      <w:r>
        <w:rPr>
          <w:rFonts w:hint="eastAsia" w:ascii="仿宋" w:hAnsi="仿宋" w:eastAsia="仿宋"/>
          <w:b w:val="0"/>
          <w:bCs w:val="0"/>
          <w:sz w:val="32"/>
          <w:szCs w:val="32"/>
        </w:rPr>
        <w:t>(一)严格落实各项水污染防治措施</w:t>
      </w:r>
      <w:r>
        <w:rPr>
          <w:rFonts w:hint="eastAsia" w:ascii="仿宋" w:hAnsi="仿宋" w:eastAsia="仿宋"/>
          <w:b w:val="0"/>
          <w:bCs w:val="0"/>
          <w:sz w:val="32"/>
          <w:szCs w:val="32"/>
          <w:lang w:eastAsia="zh-CN"/>
        </w:rPr>
        <w:t>。</w:t>
      </w:r>
      <w:r>
        <w:rPr>
          <w:rFonts w:hint="eastAsia" w:ascii="仿宋" w:hAnsi="仿宋" w:eastAsia="仿宋"/>
          <w:sz w:val="32"/>
          <w:szCs w:val="32"/>
        </w:rPr>
        <w:t>本项目不新增劳动定员，调用厂区原有工作人员，故不新增生活污水。严格落实废水污染防治措施，排入市政污水管网，经靖宇县污水处理厂处理达标后排放。</w:t>
      </w:r>
    </w:p>
    <w:p>
      <w:pPr>
        <w:rPr>
          <w:rFonts w:hint="eastAsia" w:ascii="仿宋" w:hAnsi="仿宋" w:eastAsia="仿宋"/>
          <w:sz w:val="32"/>
          <w:szCs w:val="32"/>
        </w:rPr>
      </w:pPr>
      <w:r>
        <w:rPr>
          <w:rFonts w:hint="eastAsia" w:ascii="仿宋" w:hAnsi="仿宋" w:eastAsia="仿宋"/>
          <w:b/>
          <w:sz w:val="32"/>
          <w:szCs w:val="32"/>
        </w:rPr>
        <w:t xml:space="preserve"> </w:t>
      </w:r>
      <w:r>
        <w:rPr>
          <w:rFonts w:ascii="仿宋" w:hAnsi="仿宋" w:eastAsia="仿宋"/>
          <w:b w:val="0"/>
          <w:bCs w:val="0"/>
          <w:sz w:val="32"/>
          <w:szCs w:val="32"/>
        </w:rPr>
        <w:tab/>
      </w:r>
      <w:r>
        <w:rPr>
          <w:rFonts w:hint="eastAsia" w:ascii="仿宋" w:hAnsi="仿宋" w:eastAsia="仿宋"/>
          <w:b w:val="0"/>
          <w:bCs w:val="0"/>
          <w:sz w:val="32"/>
          <w:szCs w:val="32"/>
        </w:rPr>
        <w:t>(二)严格落实各项大气污染防治措施</w:t>
      </w:r>
      <w:r>
        <w:rPr>
          <w:rFonts w:hint="eastAsia" w:ascii="仿宋" w:hAnsi="仿宋" w:eastAsia="仿宋"/>
          <w:b w:val="0"/>
          <w:bCs w:val="0"/>
          <w:sz w:val="32"/>
          <w:szCs w:val="32"/>
          <w:lang w:eastAsia="zh-CN"/>
        </w:rPr>
        <w:t>。</w:t>
      </w:r>
      <w:r>
        <w:rPr>
          <w:rFonts w:hint="eastAsia" w:ascii="仿宋" w:hAnsi="仿宋" w:eastAsia="仿宋"/>
          <w:sz w:val="32"/>
          <w:szCs w:val="32"/>
        </w:rPr>
        <w:t>本项目废气主要为锅炉烟气、灰渣转运和燃料上料过程中产生的粉尘。烟气经旋风</w:t>
      </w:r>
      <w:r>
        <w:rPr>
          <w:rFonts w:ascii="仿宋" w:hAnsi="仿宋" w:eastAsia="仿宋"/>
          <w:sz w:val="32"/>
          <w:szCs w:val="32"/>
        </w:rPr>
        <w:t>除尘器+</w:t>
      </w:r>
      <w:r>
        <w:rPr>
          <w:rFonts w:hint="eastAsia" w:ascii="仿宋" w:hAnsi="仿宋" w:eastAsia="仿宋"/>
          <w:sz w:val="32"/>
          <w:szCs w:val="32"/>
        </w:rPr>
        <w:t>布袋除尘器处理后排放浓度满足《锅炉大气污染物排放标准》(GB13271-2014)表2燃煤锅炉限值，经30m高烟囱（DA001）排放。灰渣转运、燃料上料粉尘通过及时清扫、定期洒水等措施，厂界处颗粒物满足《大气污染物综合排放标准》(GB16297-1996)无组织排放监控浓度限值</w:t>
      </w:r>
      <w:r>
        <w:rPr>
          <w:rFonts w:hint="eastAsia" w:ascii="仿宋" w:hAnsi="仿宋" w:eastAsia="仿宋"/>
          <w:sz w:val="32"/>
          <w:szCs w:val="32"/>
          <w:lang w:eastAsia="zh-CN"/>
        </w:rPr>
        <w:t>。</w:t>
      </w:r>
    </w:p>
    <w:p>
      <w:pPr>
        <w:ind w:firstLine="420"/>
        <w:rPr>
          <w:rFonts w:hint="eastAsia" w:ascii="仿宋" w:hAnsi="仿宋" w:eastAsia="仿宋"/>
          <w:sz w:val="32"/>
          <w:szCs w:val="32"/>
        </w:rPr>
      </w:pPr>
      <w:r>
        <w:rPr>
          <w:rFonts w:hint="eastAsia" w:ascii="仿宋" w:hAnsi="仿宋" w:eastAsia="仿宋"/>
          <w:b w:val="0"/>
          <w:bCs w:val="0"/>
          <w:sz w:val="32"/>
          <w:szCs w:val="32"/>
        </w:rPr>
        <w:t>(三)严格落实各项噪声污染防治措施</w:t>
      </w:r>
      <w:r>
        <w:rPr>
          <w:rFonts w:hint="eastAsia" w:ascii="仿宋" w:hAnsi="仿宋" w:eastAsia="仿宋"/>
          <w:b w:val="0"/>
          <w:bCs w:val="0"/>
          <w:sz w:val="32"/>
          <w:szCs w:val="32"/>
          <w:lang w:eastAsia="zh-CN"/>
        </w:rPr>
        <w:t>。</w:t>
      </w:r>
      <w:r>
        <w:rPr>
          <w:rFonts w:hint="eastAsia" w:ascii="仿宋" w:hAnsi="仿宋" w:eastAsia="仿宋"/>
          <w:sz w:val="32"/>
          <w:szCs w:val="32"/>
        </w:rPr>
        <w:t>本项目主要噪声源为风机</w:t>
      </w:r>
      <w:r>
        <w:rPr>
          <w:rFonts w:ascii="仿宋" w:hAnsi="仿宋" w:eastAsia="仿宋"/>
          <w:sz w:val="32"/>
          <w:szCs w:val="32"/>
        </w:rPr>
        <w:t>和水</w:t>
      </w:r>
      <w:r>
        <w:rPr>
          <w:rFonts w:hint="eastAsia" w:ascii="仿宋" w:hAnsi="仿宋" w:eastAsia="仿宋"/>
          <w:sz w:val="32"/>
          <w:szCs w:val="32"/>
        </w:rPr>
        <w:t>泵运行产生的噪声。通过采用基础减振、隔声门窗、内部加设吸音</w:t>
      </w:r>
      <w:r>
        <w:rPr>
          <w:rFonts w:hint="eastAsia" w:ascii="仿宋" w:hAnsi="仿宋" w:eastAsia="仿宋"/>
          <w:sz w:val="32"/>
          <w:szCs w:val="32"/>
          <w:lang w:eastAsia="zh-CN"/>
        </w:rPr>
        <w:t>材料</w:t>
      </w:r>
      <w:r>
        <w:rPr>
          <w:rFonts w:hint="eastAsia" w:ascii="仿宋" w:hAnsi="仿宋" w:eastAsia="仿宋"/>
          <w:sz w:val="32"/>
          <w:szCs w:val="32"/>
        </w:rPr>
        <w:t>，同时加强对设备的管理和维护，合理布置设备等措施，厂界噪声满足《工业企业厂界环境噪声排放标准》(GB12348-2008)中3类标准要求。</w:t>
      </w:r>
    </w:p>
    <w:p>
      <w:pPr>
        <w:ind w:firstLine="420"/>
        <w:rPr>
          <w:rFonts w:hint="eastAsia" w:ascii="仿宋" w:hAnsi="仿宋" w:eastAsia="仿宋"/>
          <w:sz w:val="32"/>
          <w:szCs w:val="32"/>
        </w:rPr>
      </w:pPr>
      <w:r>
        <w:rPr>
          <w:rFonts w:hint="eastAsia" w:ascii="仿宋" w:hAnsi="仿宋" w:eastAsia="仿宋"/>
          <w:b w:val="0"/>
          <w:bCs w:val="0"/>
          <w:sz w:val="32"/>
          <w:szCs w:val="32"/>
        </w:rPr>
        <w:t>(四)严格落实固体废物分类处理污染防治措施</w:t>
      </w:r>
      <w:r>
        <w:rPr>
          <w:rFonts w:hint="eastAsia" w:ascii="仿宋" w:hAnsi="仿宋" w:eastAsia="仿宋"/>
          <w:b w:val="0"/>
          <w:bCs w:val="0"/>
          <w:sz w:val="32"/>
          <w:szCs w:val="32"/>
          <w:lang w:eastAsia="zh-CN"/>
        </w:rPr>
        <w:t>。</w:t>
      </w:r>
      <w:r>
        <w:rPr>
          <w:rFonts w:hint="eastAsia" w:ascii="仿宋" w:hAnsi="仿宋" w:eastAsia="仿宋"/>
          <w:sz w:val="32"/>
          <w:szCs w:val="32"/>
        </w:rPr>
        <w:t>本项目产生的各类固体废物按照国家及行业相关标准要求，分类妥善处理、处置。本项目固体废物主要包括废离子交换树脂、锅炉灰渣、除尘灰及废布袋。废离子交换树脂更换后</w:t>
      </w:r>
      <w:r>
        <w:rPr>
          <w:rFonts w:ascii="仿宋" w:hAnsi="仿宋" w:eastAsia="仿宋"/>
          <w:sz w:val="32"/>
          <w:szCs w:val="32"/>
        </w:rPr>
        <w:t>由厂家回收</w:t>
      </w:r>
      <w:r>
        <w:rPr>
          <w:rFonts w:hint="eastAsia" w:ascii="仿宋" w:hAnsi="仿宋" w:eastAsia="仿宋"/>
          <w:sz w:val="32"/>
          <w:szCs w:val="32"/>
        </w:rPr>
        <w:t>，废包袋、废</w:t>
      </w:r>
      <w:r>
        <w:rPr>
          <w:rFonts w:ascii="仿宋" w:hAnsi="仿宋" w:eastAsia="仿宋"/>
          <w:sz w:val="32"/>
          <w:szCs w:val="32"/>
        </w:rPr>
        <w:t>石英砂</w:t>
      </w:r>
      <w:r>
        <w:rPr>
          <w:rFonts w:hint="eastAsia" w:ascii="仿宋" w:hAnsi="仿宋" w:eastAsia="仿宋"/>
          <w:sz w:val="32"/>
          <w:szCs w:val="32"/>
        </w:rPr>
        <w:t>收集后由环卫部门处理；锅炉灰渣收集后</w:t>
      </w:r>
      <w:bookmarkStart w:id="1" w:name="_GoBack"/>
      <w:bookmarkEnd w:id="1"/>
      <w:r>
        <w:rPr>
          <w:rFonts w:hint="eastAsia" w:ascii="仿宋" w:hAnsi="仿宋" w:eastAsia="仿宋"/>
          <w:sz w:val="32"/>
          <w:szCs w:val="32"/>
        </w:rPr>
        <w:t>资源化利用。</w:t>
      </w:r>
    </w:p>
    <w:p>
      <w:pPr>
        <w:numPr>
          <w:ilvl w:val="0"/>
          <w:numId w:val="1"/>
        </w:numPr>
        <w:ind w:firstLine="420"/>
        <w:rPr>
          <w:rFonts w:hint="eastAsia" w:ascii="仿宋" w:hAnsi="仿宋" w:eastAsia="仿宋"/>
          <w:sz w:val="32"/>
          <w:szCs w:val="32"/>
        </w:rPr>
      </w:pPr>
      <w:r>
        <w:rPr>
          <w:rFonts w:hint="eastAsia" w:ascii="仿宋" w:hAnsi="仿宋" w:eastAsia="仿宋"/>
          <w:b w:val="0"/>
          <w:bCs w:val="0"/>
          <w:sz w:val="32"/>
          <w:szCs w:val="32"/>
          <w:lang w:eastAsia="zh-CN"/>
        </w:rPr>
        <w:t>严格落实排污许可制度。</w:t>
      </w:r>
      <w:r>
        <w:rPr>
          <w:rFonts w:hint="eastAsia" w:ascii="仿宋" w:hAnsi="仿宋" w:eastAsia="仿宋"/>
          <w:sz w:val="32"/>
          <w:szCs w:val="32"/>
        </w:rPr>
        <w:t>项目运行排放污染物前，依据《固定污染源排污许可分类管理名录》要求，申请排污许可证（含重点、简化、登记)，不得无证排污。</w:t>
      </w:r>
    </w:p>
    <w:p>
      <w:pPr>
        <w:numPr>
          <w:ilvl w:val="0"/>
          <w:numId w:val="1"/>
        </w:numPr>
        <w:ind w:left="0" w:leftChars="0" w:firstLine="420" w:firstLineChars="0"/>
        <w:rPr>
          <w:rFonts w:hint="eastAsia" w:ascii="仿宋" w:hAnsi="仿宋" w:eastAsia="仿宋"/>
          <w:sz w:val="32"/>
          <w:szCs w:val="32"/>
        </w:rPr>
      </w:pPr>
      <w:r>
        <w:rPr>
          <w:rFonts w:hint="eastAsia" w:ascii="仿宋" w:hAnsi="仿宋" w:eastAsia="仿宋"/>
          <w:b w:val="0"/>
          <w:bCs w:val="0"/>
          <w:sz w:val="32"/>
          <w:szCs w:val="32"/>
          <w:lang w:eastAsia="zh-CN"/>
        </w:rPr>
        <w:t>严格落实</w:t>
      </w:r>
      <w:r>
        <w:rPr>
          <w:rFonts w:hint="eastAsia" w:ascii="仿宋" w:hAnsi="仿宋" w:eastAsia="仿宋"/>
          <w:b w:val="0"/>
          <w:bCs w:val="0"/>
          <w:sz w:val="32"/>
          <w:szCs w:val="32"/>
        </w:rPr>
        <w:t>环境保护“三同时”制度</w:t>
      </w:r>
      <w:r>
        <w:rPr>
          <w:rFonts w:hint="eastAsia" w:ascii="仿宋" w:hAnsi="仿宋" w:eastAsia="仿宋"/>
          <w:b w:val="0"/>
          <w:bCs w:val="0"/>
          <w:sz w:val="32"/>
          <w:szCs w:val="32"/>
          <w:lang w:eastAsia="zh-CN"/>
        </w:rPr>
        <w:t>。</w:t>
      </w:r>
      <w:r>
        <w:rPr>
          <w:rFonts w:hint="eastAsia" w:ascii="仿宋" w:hAnsi="仿宋" w:eastAsia="仿宋"/>
          <w:sz w:val="32"/>
          <w:szCs w:val="32"/>
        </w:rPr>
        <w:t>项目建设必须严格执行配套建设的环境保护设施与主体工程同时设计、同时施工、同时投产使用的环境保护“三同时”制度。项目竣工后，你单位必须</w:t>
      </w:r>
      <w:r>
        <w:rPr>
          <w:rFonts w:hint="eastAsia" w:ascii="仿宋" w:hAnsi="仿宋" w:eastAsia="仿宋"/>
          <w:sz w:val="32"/>
          <w:szCs w:val="32"/>
          <w:lang w:eastAsia="zh-CN"/>
        </w:rPr>
        <w:t>严格按照国家相关标准和规范程序</w:t>
      </w:r>
      <w:r>
        <w:rPr>
          <w:rFonts w:hint="eastAsia" w:ascii="仿宋" w:hAnsi="仿宋" w:eastAsia="仿宋"/>
          <w:sz w:val="32"/>
          <w:szCs w:val="32"/>
        </w:rPr>
        <w:t>组织环保设施验收。</w:t>
      </w:r>
    </w:p>
    <w:p>
      <w:pPr>
        <w:ind w:firstLine="420"/>
        <w:rPr>
          <w:rFonts w:hint="eastAsia" w:ascii="仿宋" w:hAnsi="仿宋" w:eastAsia="仿宋"/>
          <w:sz w:val="32"/>
          <w:szCs w:val="32"/>
        </w:rPr>
      </w:pPr>
      <w:r>
        <w:rPr>
          <w:rFonts w:hint="eastAsia" w:ascii="仿宋" w:hAnsi="仿宋" w:eastAsia="仿宋"/>
          <w:sz w:val="32"/>
          <w:szCs w:val="32"/>
        </w:rPr>
        <w:t>五、环境影响报告表经批准后，项目的性质、规模、地点、采用的生产工艺或者防治污染、防止生态破坏的措施发生重大变动的，应当重新报批该项目的环境影响报告表。环境影响报告表自批准之日起超过五年，方决定开工建设的，环境影响报告表应当报我局重新审核。</w:t>
      </w:r>
    </w:p>
    <w:p>
      <w:pPr>
        <w:ind w:firstLine="420"/>
        <w:rPr>
          <w:rFonts w:hint="eastAsia" w:ascii="仿宋" w:hAnsi="仿宋" w:eastAsia="仿宋"/>
          <w:sz w:val="32"/>
          <w:szCs w:val="32"/>
        </w:rPr>
      </w:pPr>
      <w:r>
        <w:rPr>
          <w:rFonts w:hint="eastAsia" w:ascii="仿宋" w:hAnsi="仿宋" w:eastAsia="仿宋"/>
          <w:sz w:val="32"/>
          <w:szCs w:val="32"/>
        </w:rPr>
        <w:t>六、靖宇县生态环境保护综合行政执法大队负责该项目“三同时”制度监督检查</w:t>
      </w:r>
      <w:r>
        <w:rPr>
          <w:rFonts w:ascii="仿宋" w:hAnsi="仿宋" w:eastAsia="仿宋"/>
          <w:sz w:val="32"/>
          <w:szCs w:val="32"/>
        </w:rPr>
        <w:t>和环境管理工作。</w:t>
      </w:r>
    </w:p>
    <w:p>
      <w:pPr>
        <w:ind w:firstLine="420"/>
        <w:rPr>
          <w:rFonts w:hint="eastAsia" w:ascii="仿宋" w:hAnsi="仿宋" w:eastAsia="仿宋"/>
          <w:sz w:val="32"/>
          <w:szCs w:val="32"/>
        </w:rPr>
      </w:pPr>
      <w:r>
        <w:rPr>
          <w:rFonts w:hint="eastAsia" w:ascii="仿宋" w:hAnsi="仿宋" w:eastAsia="仿宋"/>
          <w:sz w:val="32"/>
          <w:szCs w:val="32"/>
        </w:rPr>
        <w:t>七、依法须经批准的</w:t>
      </w:r>
      <w:r>
        <w:rPr>
          <w:rFonts w:hint="eastAsia" w:ascii="仿宋" w:hAnsi="仿宋" w:eastAsia="仿宋"/>
          <w:sz w:val="32"/>
          <w:szCs w:val="32"/>
          <w:lang w:eastAsia="zh-CN"/>
        </w:rPr>
        <w:t>其他事项</w:t>
      </w:r>
      <w:r>
        <w:rPr>
          <w:rFonts w:hint="eastAsia" w:ascii="仿宋" w:hAnsi="仿宋" w:eastAsia="仿宋"/>
          <w:sz w:val="32"/>
          <w:szCs w:val="32"/>
        </w:rPr>
        <w:t>，应由相关部门批准后，方可开工建设或投入运营。</w:t>
      </w:r>
    </w:p>
    <w:p>
      <w:pPr>
        <w:ind w:left="4620" w:firstLine="420"/>
        <w:rPr>
          <w:rFonts w:hint="eastAsia" w:ascii="仿宋" w:hAnsi="仿宋" w:eastAsia="仿宋"/>
          <w:sz w:val="32"/>
          <w:szCs w:val="32"/>
        </w:rPr>
      </w:pPr>
    </w:p>
    <w:p>
      <w:pPr>
        <w:ind w:left="5040" w:leftChars="0" w:firstLine="420" w:firstLineChars="0"/>
        <w:rPr>
          <w:rFonts w:ascii="仿宋" w:hAnsi="仿宋" w:eastAsia="仿宋"/>
          <w:sz w:val="32"/>
          <w:szCs w:val="32"/>
        </w:rPr>
      </w:pPr>
      <w:r>
        <w:rPr>
          <w:rFonts w:hint="eastAsia" w:ascii="仿宋" w:hAnsi="仿宋" w:eastAsia="仿宋"/>
          <w:sz w:val="32"/>
          <w:szCs w:val="32"/>
        </w:rPr>
        <w:t>2026年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D2B57"/>
    <w:multiLevelType w:val="singleLevel"/>
    <w:tmpl w:val="486D2B5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YWI5M2IzZDQ2OGZiMDhiYWUyMjYyZTNhY2Y4YjEifQ=="/>
  </w:docVars>
  <w:rsids>
    <w:rsidRoot w:val="00376646"/>
    <w:rsid w:val="00010922"/>
    <w:rsid w:val="001F23DA"/>
    <w:rsid w:val="002A1CC9"/>
    <w:rsid w:val="00376646"/>
    <w:rsid w:val="003A2504"/>
    <w:rsid w:val="004F190C"/>
    <w:rsid w:val="00593FAD"/>
    <w:rsid w:val="006B2F26"/>
    <w:rsid w:val="007E43B3"/>
    <w:rsid w:val="009176FA"/>
    <w:rsid w:val="009647AD"/>
    <w:rsid w:val="00A55ACC"/>
    <w:rsid w:val="00B81E3F"/>
    <w:rsid w:val="00C10C96"/>
    <w:rsid w:val="00CC50FC"/>
    <w:rsid w:val="00DB57D8"/>
    <w:rsid w:val="00DC171B"/>
    <w:rsid w:val="00F31A60"/>
    <w:rsid w:val="00F87B80"/>
    <w:rsid w:val="00FA2269"/>
    <w:rsid w:val="00FA4D63"/>
    <w:rsid w:val="00FD64C7"/>
    <w:rsid w:val="00FE61F3"/>
    <w:rsid w:val="00FE67B3"/>
    <w:rsid w:val="02F647E7"/>
    <w:rsid w:val="048077BB"/>
    <w:rsid w:val="08936EBE"/>
    <w:rsid w:val="0AFB3C38"/>
    <w:rsid w:val="136D7B3E"/>
    <w:rsid w:val="2B0B4F30"/>
    <w:rsid w:val="2B732B05"/>
    <w:rsid w:val="3B345AAB"/>
    <w:rsid w:val="3CF74AC6"/>
    <w:rsid w:val="3D1C6474"/>
    <w:rsid w:val="431D17E0"/>
    <w:rsid w:val="438D657A"/>
    <w:rsid w:val="45BD36E4"/>
    <w:rsid w:val="46A53471"/>
    <w:rsid w:val="4AC26B09"/>
    <w:rsid w:val="4B4439C2"/>
    <w:rsid w:val="56AE061A"/>
    <w:rsid w:val="58BF445B"/>
    <w:rsid w:val="59F667CF"/>
    <w:rsid w:val="5B445318"/>
    <w:rsid w:val="5C067E75"/>
    <w:rsid w:val="6AFC799C"/>
    <w:rsid w:val="6C3A254B"/>
    <w:rsid w:val="6C464E52"/>
    <w:rsid w:val="6D4B2536"/>
    <w:rsid w:val="6FB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3</Pages>
  <Words>222</Words>
  <Characters>1270</Characters>
  <Lines>10</Lines>
  <Paragraphs>2</Paragraphs>
  <TotalTime>31</TotalTime>
  <ScaleCrop>false</ScaleCrop>
  <LinksUpToDate>false</LinksUpToDate>
  <CharactersWithSpaces>1490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2026-01-27T02:37:00Z</dcterms:created>
  <dc:creator>Administrator</dc:creator>
  <cp:lastModifiedBy>Administrator</cp:lastModifiedBy>
  <cp:lastPrinted>2026-01-27T06:01:00Z</cp:lastPrinted>
  <dcterms:modified xsi:type="dcterms:W3CDTF">2026-03-20T01:03:04Z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1CDB269ACA5946E489BA2EF57CAA5655_13</vt:lpwstr>
  </property>
</Properties>
</file>