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ind w:firstLine="1084" w:firstLineChars="300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 年靖宇县“质量提升年”评估指标体系</w:t>
      </w:r>
    </w:p>
    <w:tbl>
      <w:tblPr>
        <w:tblStyle w:val="4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423"/>
        <w:gridCol w:w="924"/>
        <w:gridCol w:w="3995"/>
        <w:gridCol w:w="817"/>
        <w:gridCol w:w="1313"/>
        <w:gridCol w:w="485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一级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指标</w:t>
            </w:r>
          </w:p>
        </w:tc>
        <w:tc>
          <w:tcPr>
            <w:tcW w:w="42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二级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指标</w:t>
            </w:r>
          </w:p>
        </w:tc>
        <w:tc>
          <w:tcPr>
            <w:tcW w:w="9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三级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指标</w:t>
            </w:r>
          </w:p>
        </w:tc>
        <w:tc>
          <w:tcPr>
            <w:tcW w:w="39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评估内容及标准</w:t>
            </w:r>
          </w:p>
        </w:tc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完成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时限</w:t>
            </w:r>
          </w:p>
        </w:tc>
        <w:tc>
          <w:tcPr>
            <w:tcW w:w="131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考核方式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考核科室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等次</w:t>
            </w:r>
          </w:p>
        </w:tc>
        <w:tc>
          <w:tcPr>
            <w:tcW w:w="5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A1-B1-C1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20 分</w:t>
            </w:r>
          </w:p>
        </w:tc>
        <w:tc>
          <w:tcPr>
            <w:tcW w:w="3995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1.学校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召开专门会议安排部署，落实任务，校长、教师人人了解方案要求、人人明确活动内容、人人参与活动之中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指导意见明确，监督措施完善，活动过程监督与指导力度大。</w:t>
            </w:r>
          </w:p>
        </w:tc>
        <w:tc>
          <w:tcPr>
            <w:tcW w:w="817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5月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旬完成方案制定及安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排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部署。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313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查看过程性 材料 、 访谈、问卷调查等。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教育科</w:t>
            </w:r>
          </w:p>
        </w:tc>
        <w:tc>
          <w:tcPr>
            <w:tcW w:w="485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4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A2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落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实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五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项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任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务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 xml:space="preserve">70 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分</w:t>
            </w:r>
          </w:p>
        </w:tc>
        <w:tc>
          <w:tcPr>
            <w:tcW w:w="423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B2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抓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育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人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促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成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长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 xml:space="preserve">15 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分</w:t>
            </w:r>
          </w:p>
        </w:tc>
        <w:tc>
          <w:tcPr>
            <w:tcW w:w="92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C2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三型校园创建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5 分</w:t>
            </w:r>
          </w:p>
        </w:tc>
        <w:tc>
          <w:tcPr>
            <w:tcW w:w="3995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1.深化“六域”党建引领“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城”创建，落实 “小手拉大手，齐心创三城”活动方案，活动富于教育特色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2.全面开展红色校园、绿色校园、文明校园创建活动，特色鲜明、效果明显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3.全面推进“大思政课”建设，扎实推进党、团、队一体化建，内容丰富、形式灵活。</w:t>
            </w:r>
          </w:p>
        </w:tc>
        <w:tc>
          <w:tcPr>
            <w:tcW w:w="817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全年</w:t>
            </w:r>
          </w:p>
        </w:tc>
        <w:tc>
          <w:tcPr>
            <w:tcW w:w="1313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查看过程性材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料、访谈、实地查看等。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德育办、后管中心、教育科、进修、党办</w:t>
            </w:r>
          </w:p>
        </w:tc>
        <w:tc>
          <w:tcPr>
            <w:tcW w:w="485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4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C3 良好习惯养成和仪式教育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5 分</w:t>
            </w:r>
          </w:p>
        </w:tc>
        <w:tc>
          <w:tcPr>
            <w:tcW w:w="3995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1.落实《白山市中小学校（幼儿园）良好习惯培养工作实施方案》效果明显，良好习惯养成 “系列化、细目化”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2.典礼、仪式等教育活动，主题鲜明、形式多样、内容丰富。</w:t>
            </w:r>
          </w:p>
        </w:tc>
        <w:tc>
          <w:tcPr>
            <w:tcW w:w="817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全年</w:t>
            </w:r>
          </w:p>
        </w:tc>
        <w:tc>
          <w:tcPr>
            <w:tcW w:w="1313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查看过程性材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料、访谈、问卷调查、实地查看等。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德育办、教育科</w:t>
            </w:r>
          </w:p>
        </w:tc>
        <w:tc>
          <w:tcPr>
            <w:tcW w:w="485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4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23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2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C4中小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学综合实践教育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5 分</w:t>
            </w:r>
          </w:p>
        </w:tc>
        <w:tc>
          <w:tcPr>
            <w:tcW w:w="3995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1.综合实践教育有计划、有制度、有基地、有课程、有线路。2.按照计划完成年度综合实践教育任务，“上冰雪”“进森林”“树信念”活动效果好。</w:t>
            </w:r>
          </w:p>
        </w:tc>
        <w:tc>
          <w:tcPr>
            <w:tcW w:w="817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全年</w:t>
            </w:r>
          </w:p>
        </w:tc>
        <w:tc>
          <w:tcPr>
            <w:tcW w:w="1313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查看过程性材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料、访谈、问卷调查、实地查看等。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教育科、德育办</w:t>
            </w:r>
          </w:p>
        </w:tc>
        <w:tc>
          <w:tcPr>
            <w:tcW w:w="485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4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495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23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B3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抓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队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伍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促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提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升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15 分</w:t>
            </w:r>
          </w:p>
        </w:tc>
        <w:tc>
          <w:tcPr>
            <w:tcW w:w="92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C5着力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提升学校管理者教育教学领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导能力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6 分</w:t>
            </w:r>
          </w:p>
        </w:tc>
        <w:tc>
          <w:tcPr>
            <w:tcW w:w="3995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1.建立完善领导听评课制度，每学期校长听课不少于 30 节，评课不少于 10 节；业务校长听课不少于 45 节，评课不少于 20 节；中层听课不少于 30 节，评课不少于10 节；2.建立学校教育教学质量述职制度，每学期，教务（政教）主任要向学校进行教育教学质量述职，年级主任要向年级进行教育教学质量述职，业务副校长要向学校进行教育教学质量述职，校长每年要向教育局进行教育教学质量述职；</w:t>
            </w:r>
          </w:p>
        </w:tc>
        <w:tc>
          <w:tcPr>
            <w:tcW w:w="817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全年</w:t>
            </w:r>
          </w:p>
        </w:tc>
        <w:tc>
          <w:tcPr>
            <w:tcW w:w="1313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查看过程性材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料、访谈、问卷调查等。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进修学校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教育科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党办</w:t>
            </w:r>
          </w:p>
        </w:tc>
        <w:tc>
          <w:tcPr>
            <w:tcW w:w="485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4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</w:tbl>
    <w:p>
      <w:pPr>
        <w:ind w:firstLine="1084" w:firstLineChars="3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 年靖宇县“质量提升年”评估指标体系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411"/>
        <w:gridCol w:w="899"/>
        <w:gridCol w:w="3891"/>
        <w:gridCol w:w="654"/>
        <w:gridCol w:w="1419"/>
        <w:gridCol w:w="471"/>
        <w:gridCol w:w="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48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一级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指标</w:t>
            </w:r>
          </w:p>
        </w:tc>
        <w:tc>
          <w:tcPr>
            <w:tcW w:w="4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二级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指标</w:t>
            </w:r>
          </w:p>
        </w:tc>
        <w:tc>
          <w:tcPr>
            <w:tcW w:w="8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三级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指标</w:t>
            </w:r>
          </w:p>
        </w:tc>
        <w:tc>
          <w:tcPr>
            <w:tcW w:w="38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评估内容及标准</w:t>
            </w:r>
          </w:p>
        </w:tc>
        <w:tc>
          <w:tcPr>
            <w:tcW w:w="65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完成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时限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考核方式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考核科室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等次</w:t>
            </w:r>
          </w:p>
        </w:tc>
        <w:tc>
          <w:tcPr>
            <w:tcW w:w="52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81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A2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落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实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五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项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任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务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 xml:space="preserve">70 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分</w:t>
            </w:r>
          </w:p>
        </w:tc>
        <w:tc>
          <w:tcPr>
            <w:tcW w:w="411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89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389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3.结合本校实际，开展教育教学、学校管理、党建工作等系列研培活动。</w:t>
            </w:r>
          </w:p>
        </w:tc>
        <w:tc>
          <w:tcPr>
            <w:tcW w:w="65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全年</w:t>
            </w:r>
          </w:p>
        </w:tc>
        <w:tc>
          <w:tcPr>
            <w:tcW w:w="141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7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2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48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89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C6着力提升教师队伍专业能力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6 分</w:t>
            </w:r>
          </w:p>
        </w:tc>
        <w:tc>
          <w:tcPr>
            <w:tcW w:w="389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1.各校开展新课程方案和课程标准的学习教育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2.各校制定“四个一”教研活动方案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3.加强师徒结对，制度完善，措施具体，管理规范。4.加强思政课教师队伍建设,开展教学提升专题培训。</w:t>
            </w:r>
          </w:p>
        </w:tc>
        <w:tc>
          <w:tcPr>
            <w:tcW w:w="65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全年</w:t>
            </w:r>
          </w:p>
        </w:tc>
        <w:tc>
          <w:tcPr>
            <w:tcW w:w="141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查看过程性材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料、访谈、问卷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调查、实地查看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等。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进修学校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教育科</w:t>
            </w:r>
          </w:p>
        </w:tc>
        <w:tc>
          <w:tcPr>
            <w:tcW w:w="47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2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48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89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C7着力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提升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教学、教研领导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指导能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力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3 分</w:t>
            </w:r>
          </w:p>
        </w:tc>
        <w:tc>
          <w:tcPr>
            <w:tcW w:w="389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1.建立培训制度，每年接受培训不少于 72 课时；2.建立教研指导制度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3.参与学科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集体备课、指导教研活动，每学期不少于 4 次。</w:t>
            </w:r>
          </w:p>
        </w:tc>
        <w:tc>
          <w:tcPr>
            <w:tcW w:w="65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全年</w:t>
            </w:r>
          </w:p>
        </w:tc>
        <w:tc>
          <w:tcPr>
            <w:tcW w:w="141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查看过程性材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料、访谈、问卷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调查、实地查看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等。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进修学校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教科所</w:t>
            </w:r>
          </w:p>
        </w:tc>
        <w:tc>
          <w:tcPr>
            <w:tcW w:w="47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2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48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B4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抓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常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规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促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规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范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 xml:space="preserve"> 15 分</w:t>
            </w:r>
          </w:p>
        </w:tc>
        <w:tc>
          <w:tcPr>
            <w:tcW w:w="89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C8落实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教学常规5 分</w:t>
            </w:r>
          </w:p>
        </w:tc>
        <w:tc>
          <w:tcPr>
            <w:tcW w:w="389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 开展《白山市中小学教学常规管理细则》学习教育，做到有计划、有内容、有检查；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2. 有落实《白山市中小学教学常规管理细则》的制度和具体措施。</w:t>
            </w:r>
          </w:p>
        </w:tc>
        <w:tc>
          <w:tcPr>
            <w:tcW w:w="65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全年</w:t>
            </w:r>
          </w:p>
        </w:tc>
        <w:tc>
          <w:tcPr>
            <w:tcW w:w="141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查看过程性材料、访谈、问卷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调查、实地查看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等。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教育科、进修</w:t>
            </w:r>
          </w:p>
        </w:tc>
        <w:tc>
          <w:tcPr>
            <w:tcW w:w="47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2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48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89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C9突出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课堂主阵地作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用5 分</w:t>
            </w:r>
          </w:p>
        </w:tc>
        <w:tc>
          <w:tcPr>
            <w:tcW w:w="389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 精心研究备课。认真落实教学“五备”（即备教材、备学法、备教法、备问题、备作业），有记录、有检查、有完善；2.优化教学方式，将启发式、讨论式、活动式、情景式、问题式等方法贯穿于课堂教学的始终；3.注重学法培养，创新教学组织形式，引导学生主动思考，积极提问，自主探究；4.组织教学设计评比、达标课、作业展评、教学案例评选等活动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5. 落实备课、教学工作有制度，有组织，有实施，有效果。</w:t>
            </w:r>
          </w:p>
        </w:tc>
        <w:tc>
          <w:tcPr>
            <w:tcW w:w="65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全年</w:t>
            </w:r>
          </w:p>
        </w:tc>
        <w:tc>
          <w:tcPr>
            <w:tcW w:w="141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查看过程性材料、访谈、听评课等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进修学校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教育科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7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2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48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1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89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C10强化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校本教研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5 分</w:t>
            </w:r>
          </w:p>
        </w:tc>
        <w:tc>
          <w:tcPr>
            <w:tcW w:w="389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校本教研制度健全；2.按时开展教研组、备课组教研活动，每周不少于2小时，每学期组织的全校性教研活动不少于2次；3.每年开展优秀教研组、优秀备课组评选活动；4.充分借助互联网等信息化手段，实现集中统一开展教研活动。</w:t>
            </w:r>
          </w:p>
        </w:tc>
        <w:tc>
          <w:tcPr>
            <w:tcW w:w="65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全年</w:t>
            </w:r>
          </w:p>
        </w:tc>
        <w:tc>
          <w:tcPr>
            <w:tcW w:w="141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查看过程性材料、访谈、问卷调查等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进修学校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教科所</w:t>
            </w:r>
          </w:p>
        </w:tc>
        <w:tc>
          <w:tcPr>
            <w:tcW w:w="47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29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</w:tbl>
    <w:p>
      <w:pPr>
        <w:ind w:firstLine="960" w:firstLineChars="3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1084" w:firstLineChars="300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 年靖宇县“质量提升年”评估指标体系</w:t>
      </w:r>
    </w:p>
    <w:tbl>
      <w:tblPr>
        <w:tblStyle w:val="4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648"/>
        <w:gridCol w:w="964"/>
        <w:gridCol w:w="3696"/>
        <w:gridCol w:w="657"/>
        <w:gridCol w:w="1426"/>
        <w:gridCol w:w="473"/>
        <w:gridCol w:w="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40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一级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指标</w:t>
            </w:r>
          </w:p>
        </w:tc>
        <w:tc>
          <w:tcPr>
            <w:tcW w:w="6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二级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指标</w:t>
            </w:r>
          </w:p>
        </w:tc>
        <w:tc>
          <w:tcPr>
            <w:tcW w:w="96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三级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指标</w:t>
            </w:r>
          </w:p>
        </w:tc>
        <w:tc>
          <w:tcPr>
            <w:tcW w:w="369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评估内容及标准</w:t>
            </w:r>
          </w:p>
        </w:tc>
        <w:tc>
          <w:tcPr>
            <w:tcW w:w="65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完成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时限</w:t>
            </w:r>
          </w:p>
        </w:tc>
        <w:tc>
          <w:tcPr>
            <w:tcW w:w="14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考核方式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考核科室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等次</w:t>
            </w:r>
          </w:p>
        </w:tc>
        <w:tc>
          <w:tcPr>
            <w:tcW w:w="5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401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A2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落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实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五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项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任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务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 xml:space="preserve">70 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分</w:t>
            </w:r>
          </w:p>
        </w:tc>
        <w:tc>
          <w:tcPr>
            <w:tcW w:w="648" w:type="dxa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 xml:space="preserve">B5 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抓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改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革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促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发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展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5 分</w:t>
            </w:r>
          </w:p>
        </w:tc>
        <w:tc>
          <w:tcPr>
            <w:tcW w:w="96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C11深化拓展改革项5 分</w:t>
            </w:r>
          </w:p>
        </w:tc>
        <w:tc>
          <w:tcPr>
            <w:tcW w:w="369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 推进“语文主题学习”工作，开展语文主题学习示范校、先进单位和先进个人评选活动；2. 深化拓展“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艺体实践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”“时事综合课”改革项目；3. 推进主题研修试点校建设。</w:t>
            </w:r>
          </w:p>
        </w:tc>
        <w:tc>
          <w:tcPr>
            <w:tcW w:w="657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全年</w:t>
            </w:r>
          </w:p>
        </w:tc>
        <w:tc>
          <w:tcPr>
            <w:tcW w:w="142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查看过程性材料、访谈、问卷调查等。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进修学校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教育科</w:t>
            </w:r>
          </w:p>
        </w:tc>
        <w:tc>
          <w:tcPr>
            <w:tcW w:w="473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0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64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6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C12优化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作业设计5 分</w:t>
            </w:r>
          </w:p>
        </w:tc>
        <w:tc>
          <w:tcPr>
            <w:tcW w:w="369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 认真落实《白山市义务教育阶段学校有效作业管理实施方案》（白山教基字〔2021〕44 号），集中开展作业设计，有方案、有落实、有检查；2. 拓宽中小学实践作业，增强作业设计的实效性、趣味性；3. 组织参加市、县、校三个层级作业设计大赛。</w:t>
            </w:r>
          </w:p>
        </w:tc>
        <w:tc>
          <w:tcPr>
            <w:tcW w:w="657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全年</w:t>
            </w:r>
          </w:p>
        </w:tc>
        <w:tc>
          <w:tcPr>
            <w:tcW w:w="142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查看过程性材料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访谈、问卷调查等。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进修学校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教育科</w:t>
            </w:r>
          </w:p>
        </w:tc>
        <w:tc>
          <w:tcPr>
            <w:tcW w:w="473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40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64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6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C13深入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推进信息技术与教育教学深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度融合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 xml:space="preserve"> 分</w:t>
            </w:r>
          </w:p>
        </w:tc>
        <w:tc>
          <w:tcPr>
            <w:tcW w:w="369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 开展教育信息化应用能力培训；2. 深入开展“三个课堂”应用，推进“互联网+教育”双优试点校应用和“互联网+教育”结对帮扶校建设与应用；3. 利用现代信息技术和手段，推进教学模式、学习方式的深度变革，开展各类评比活动。</w:t>
            </w:r>
          </w:p>
        </w:tc>
        <w:tc>
          <w:tcPr>
            <w:tcW w:w="657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全年</w:t>
            </w:r>
          </w:p>
        </w:tc>
        <w:tc>
          <w:tcPr>
            <w:tcW w:w="142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查看过程性材料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访谈、问卷调查等。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信息中心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进修学校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装备办</w:t>
            </w:r>
          </w:p>
        </w:tc>
        <w:tc>
          <w:tcPr>
            <w:tcW w:w="473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40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64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6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C14教学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质量抽测制度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3 分</w:t>
            </w:r>
          </w:p>
        </w:tc>
        <w:tc>
          <w:tcPr>
            <w:tcW w:w="369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做好市、县、校三级教学质量抽测。</w:t>
            </w:r>
          </w:p>
        </w:tc>
        <w:tc>
          <w:tcPr>
            <w:tcW w:w="657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 xml:space="preserve">7月、12月 </w:t>
            </w:r>
          </w:p>
        </w:tc>
        <w:tc>
          <w:tcPr>
            <w:tcW w:w="142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试卷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进修学校</w:t>
            </w:r>
          </w:p>
        </w:tc>
        <w:tc>
          <w:tcPr>
            <w:tcW w:w="473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0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64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6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C15质量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分析报告制度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3 分</w:t>
            </w:r>
          </w:p>
        </w:tc>
        <w:tc>
          <w:tcPr>
            <w:tcW w:w="369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1.做好质量分析报告。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2.开好质量分析会。</w:t>
            </w:r>
          </w:p>
        </w:tc>
        <w:tc>
          <w:tcPr>
            <w:tcW w:w="657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7月、12月</w:t>
            </w:r>
          </w:p>
        </w:tc>
        <w:tc>
          <w:tcPr>
            <w:tcW w:w="142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试卷分析、质量分析报告、访谈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进修学校</w:t>
            </w:r>
          </w:p>
        </w:tc>
        <w:tc>
          <w:tcPr>
            <w:tcW w:w="473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0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648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64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C16综合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素质评价工作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 xml:space="preserve"> 4 分</w:t>
            </w:r>
          </w:p>
        </w:tc>
        <w:tc>
          <w:tcPr>
            <w:tcW w:w="369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1. 加强对综合素质评价系统操作管理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2. 实行学生自评、小组互评、班级总评、学校审核，做好月小结和学期总结工作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3.建立毕业年级毕业评价报告制度。</w:t>
            </w:r>
          </w:p>
        </w:tc>
        <w:tc>
          <w:tcPr>
            <w:tcW w:w="657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全年</w:t>
            </w:r>
          </w:p>
        </w:tc>
        <w:tc>
          <w:tcPr>
            <w:tcW w:w="142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查阅评价报告</w:t>
            </w: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教育科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德育办</w:t>
            </w:r>
          </w:p>
        </w:tc>
        <w:tc>
          <w:tcPr>
            <w:tcW w:w="473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013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A3-B7-C17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创新新项目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10 分</w:t>
            </w:r>
          </w:p>
        </w:tc>
        <w:tc>
          <w:tcPr>
            <w:tcW w:w="369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  <w:t>“质量提升年”活动设计与开展有创新、有特色，承办专题现场会（省级 5 分，市级 1分），成果在学术和教学刊物发表（国家级 5 分，省级 3 分，市级 1 分），成果数量可累加。</w:t>
            </w:r>
          </w:p>
        </w:tc>
        <w:tc>
          <w:tcPr>
            <w:tcW w:w="657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426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教育科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进修学校</w:t>
            </w:r>
          </w:p>
          <w:p>
            <w:pP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教科所</w:t>
            </w:r>
          </w:p>
        </w:tc>
        <w:tc>
          <w:tcPr>
            <w:tcW w:w="473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531" w:type="dxa"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</w:tr>
    </w:tbl>
    <w:p>
      <w:pPr>
        <w:rPr>
          <w:rFonts w:hint="default" w:eastAsiaTheme="minorEastAsia"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说明 ： 评估权重一等 1.0 ；二等 0.8 （一条不足）；三等 0.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18"/>
          <w:szCs w:val="18"/>
        </w:rPr>
        <w:t>（二条不足或一条明显不足</w:t>
      </w: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MGUyYzRjYmJiYmE2YzQ0ZTY3ZTY5MDU5NTk2MmYifQ=="/>
  </w:docVars>
  <w:rsids>
    <w:rsidRoot w:val="42751C2F"/>
    <w:rsid w:val="082E68EE"/>
    <w:rsid w:val="11A76135"/>
    <w:rsid w:val="16222DB7"/>
    <w:rsid w:val="17EB6EA6"/>
    <w:rsid w:val="22B969F5"/>
    <w:rsid w:val="28BB24F6"/>
    <w:rsid w:val="34CE2432"/>
    <w:rsid w:val="413D1A37"/>
    <w:rsid w:val="42751C2F"/>
    <w:rsid w:val="5C6F18B8"/>
    <w:rsid w:val="667B68FD"/>
    <w:rsid w:val="73D53762"/>
    <w:rsid w:val="795D739D"/>
    <w:rsid w:val="7E4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"/>
    <w:basedOn w:val="1"/>
    <w:qFormat/>
    <w:uiPriority w:val="0"/>
    <w:pPr>
      <w:spacing w:after="120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 First Indent 21"/>
    <w:basedOn w:val="7"/>
    <w:qFormat/>
    <w:uiPriority w:val="0"/>
    <w:pPr>
      <w:spacing w:after="0" w:afterLines="0"/>
      <w:ind w:firstLine="420" w:firstLineChars="200"/>
    </w:pPr>
    <w:rPr>
      <w:rFonts w:ascii="Calibri" w:hAnsi="Calibri" w:eastAsia="宋体" w:cs="Times New Roman"/>
    </w:rPr>
  </w:style>
  <w:style w:type="paragraph" w:customStyle="1" w:styleId="7">
    <w:name w:val="Body Text Indent1"/>
    <w:basedOn w:val="1"/>
    <w:next w:val="8"/>
    <w:qFormat/>
    <w:uiPriority w:val="0"/>
    <w:pPr>
      <w:spacing w:after="120" w:afterLines="0"/>
      <w:ind w:left="420" w:leftChars="200"/>
    </w:pPr>
    <w:rPr>
      <w:rFonts w:ascii="Calibri" w:hAnsi="Calibri" w:eastAsia="宋体" w:cs="Times New Roman"/>
      <w:sz w:val="21"/>
    </w:rPr>
  </w:style>
  <w:style w:type="paragraph" w:customStyle="1" w:styleId="8">
    <w:name w:val="Normal Indent1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2451</Words>
  <Characters>2576</Characters>
  <Lines>0</Lines>
  <Paragraphs>0</Paragraphs>
  <TotalTime>6</TotalTime>
  <ScaleCrop>false</ScaleCrop>
  <LinksUpToDate>false</LinksUpToDate>
  <CharactersWithSpaces>2661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2023-05-29T03:41:00Z</dcterms:created>
  <dc:creator>丢失的诺言</dc:creator>
  <cp:lastModifiedBy>WPS_1660616909</cp:lastModifiedBy>
  <dcterms:modified xsi:type="dcterms:W3CDTF">2023-07-03T01:07:09Z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4F91553CAAE74B45BEB8F431CEED5CB1_13</vt:lpwstr>
  </property>
</Properties>
</file>