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靖宇县水利局2022年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</w:rPr>
        <w:t>政府信息公开工作年度报告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2" w:firstLineChars="200"/>
        <w:jc w:val="both"/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本报告由“总体情况”“主动公开政府信息情况”“收到和处理政府信息公开申请情况”“因政府信息公开工作被申请行政复议、提起行政诉讼情况”“政府信息公开工作存在的主要问题及改进情况”“其他需要报告的事项”六个部分组成。所列数据截止日期为20</w:t>
      </w:r>
      <w:r>
        <w:rPr>
          <w:rStyle w:val="6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22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年12月31日，电子文本可在靖宇县人民政府门户网站政府信息公开专栏查询。靖宇县水利局联系方式，电话：0439-7265969，邮编130054.地址：靖宇县靖宇镇靖宇大街与和谐南路交汇处。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4" w:firstLineChars="20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总体情况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2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4"/>
          <w:szCs w:val="24"/>
        </w:rPr>
        <w:t>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2022年度依照上级相关文件要求，我局加强组织领导，紧密结合水利工作实际，严格落实《靖宇县水利局2022年政务公开工作重点任务分工方案》靖水字〔2022〕155号文件，较好地完成了政府信息公开工作任务。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（一）主动公开政府信息情况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年，通过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人民政府网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局机关办公楼一楼大厅设置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政务公开专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等多种渠道，主动公开政务信息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398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条，其中通过县政府门户网站公开信息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364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条、通过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公开信息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局机关办公楼一楼大厅设置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政务公开专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公开信息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基本涵盖全县水利重点工作，特别是着力公开重大项目、水利扶贫、河湖长制、“放管服”改革、社会公益事业、扫黑除恶、农村饮水安全、水利安全生产和水资源节约保护、预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决算等方面政府信息，有效有力传达靖宇水利声音。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（二）政府信息依申请公开办理情况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年我局未收到政府信息公开申请。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我局建立健全政府信息公开工作机制，落实专人做好政府信息公开各项工作，严格执行政府信息公开的法律法规，建立健全政府信息公开申请受理答复各环节制度规范，对所公开事项内容进行审核、把关，确保公开内容的合法性、准确性、严肃性。确保公开的范围、形式、时限、程序等符合《中华人民共和国政府信息公开条例》的相关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水利局政府信息公开平台主要依托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县政府门户网站公开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按照政府网站管理规范和工作要求，认真做好水利局信息公开平台的信息发布维护工作，落实专人负责，定期发布信息，加强网站的常态化管理，做到信息内容准确并及时更新，保障栏目更新频率。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-555" w:leftChars="0" w:right="0" w:firstLine="555" w:firstLineChars="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监督保障机制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建立健全政府信息公开工作考核制度，定期对政府信息公开工作进行考核，将政务公开工作纳入年度绩效考核中。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完善社会评议制度和责任追究制度，欢迎群众对政府信息公开工作进行评议监督，强化责任追究，保障人民群众的监督权。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室积极配合开展政务公开工作，未发生因不履行政务公开义务而发生的责任追究情况。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严格保密审查。在推进政府信息公开工作中，坚持“公开为原则，不公开为例外”原则，严格执行政府信息公开保密工作程序，建立健全信息发布保密审查机制。除涉及国家秘密和依法受到保护的商业秘密、个人隐私之外的信息外，如实及时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firstLine="0" w:firstLine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right="0" w:right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  <w:t>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一、信息发布的积极性、规范性及时效性仍有待提高。二、信息公开工作人员的业务水平有待进一步提升。三、对政务公开平台及政务新媒体的管理意识有待提升。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14" w:firstLineChars="20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  <w:t>（二）改进情况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为进一步做好政府信息公开工作，我局将进一步结合水利行政工作实际，推动政府信息公开工作再上新台阶。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是继续完善工作组织和工作机制,广泛征求各方意见,及时改进不足,以尽快达到规范化、制度化的要求。二是进一步加强相关人员业务培训,强化工作人员的政务公开意识。三、提高政务新媒体的管理及使用意识，提高信息发布更新频次，使政务新媒体在信息公开工作中发挥更重要的作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推动全局干部进一步领会和贯彻《条例》精神，不断提升政府信息公开工作的质量和水平。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72" w:leftChars="0" w:right="0" w:firstLine="0" w:firstLineChars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我局暂无其他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事项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  靖宇县水利局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202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年12月31日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D374"/>
    <w:multiLevelType w:val="singleLevel"/>
    <w:tmpl w:val="86D1D3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3EBD5C"/>
    <w:multiLevelType w:val="singleLevel"/>
    <w:tmpl w:val="C93EBD5C"/>
    <w:lvl w:ilvl="0" w:tentative="0">
      <w:start w:val="5"/>
      <w:numFmt w:val="chineseCounting"/>
      <w:suff w:val="nothing"/>
      <w:lvlText w:val="%1、"/>
      <w:lvlJc w:val="left"/>
      <w:pPr>
        <w:ind w:left="572" w:leftChars="0" w:firstLine="0" w:firstLineChars="0"/>
      </w:pPr>
      <w:rPr>
        <w:rFonts w:hint="eastAsia"/>
      </w:rPr>
    </w:lvl>
  </w:abstractNum>
  <w:abstractNum w:abstractNumId="2">
    <w:nsid w:val="52D044B7"/>
    <w:multiLevelType w:val="singleLevel"/>
    <w:tmpl w:val="52D044B7"/>
    <w:lvl w:ilvl="0" w:tentative="0">
      <w:start w:val="5"/>
      <w:numFmt w:val="chineseCounting"/>
      <w:suff w:val="nothing"/>
      <w:lvlText w:val="（%1）"/>
      <w:lvlJc w:val="left"/>
      <w:pPr>
        <w:ind w:left="-555"/>
      </w:pPr>
      <w:rPr>
        <w:rFonts w:hint="eastAsia"/>
      </w:rPr>
    </w:lvl>
  </w:abstractNum>
  <w:abstractNum w:abstractNumId="3">
    <w:nsid w:val="5DDA74A9"/>
    <w:multiLevelType w:val="singleLevel"/>
    <w:tmpl w:val="5DDA74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GUyNjdmMWE1ZjNhNWJiM2VlMDI2ZmJmMWQyZDkifQ=="/>
  </w:docVars>
  <w:rsids>
    <w:rsidRoot w:val="13AC57C9"/>
    <w:rsid w:val="0E2C7B96"/>
    <w:rsid w:val="13AC57C9"/>
    <w:rsid w:val="1704316A"/>
    <w:rsid w:val="19643E87"/>
    <w:rsid w:val="1CB806DD"/>
    <w:rsid w:val="26A5448A"/>
    <w:rsid w:val="2FEE6EA1"/>
    <w:rsid w:val="301E79E7"/>
    <w:rsid w:val="34A66EB5"/>
    <w:rsid w:val="4191768D"/>
    <w:rsid w:val="41EE1AC6"/>
    <w:rsid w:val="49327E86"/>
    <w:rsid w:val="554C696B"/>
    <w:rsid w:val="628B018C"/>
    <w:rsid w:val="646D3B32"/>
    <w:rsid w:val="691B590A"/>
    <w:rsid w:val="77E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2354</Words>
  <Characters>2430</Characters>
  <Lines>0</Lines>
  <Paragraphs>0</Paragraphs>
  <TotalTime>110</TotalTime>
  <ScaleCrop>false</ScaleCrop>
  <LinksUpToDate>false</LinksUpToDate>
  <CharactersWithSpaces>2495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2021-12-07T01:46:00Z</dcterms:created>
  <dc:creator>Administrator</dc:creator>
  <cp:lastModifiedBy>无尤</cp:lastModifiedBy>
  <dcterms:modified xsi:type="dcterms:W3CDTF">2023-01-06T01:48:19Z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E82E07B8765144FFBD05C6D24C0ABE98</vt:lpwstr>
  </property>
</Properties>
</file>